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</w:pPr>
      <w:r>
        <w:rPr>
          <w:b/>
        </w:rPr>
        <w:t>14-00, детская программа (7+)</w:t>
        <w:pict>
          <v:shapetype id="shapetype_75" coordsize="21600,21600" o:spt="75" adj="2700" path="m,l21600,l21600,21600l,21600xm@0@0l@0@2l@1@2l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0"/>
            </v:handles>
          </v:shapetype>
          <v:shape id="shape_93741936" style="position:absolute;margin-left:0pt;margin-top:0pt;width:82.4pt;height:28.2pt" type="shapetype_75">
            <v:fill detectmouseclick="t"/>
            <w10:wrap w10:type="none"/>
            <v:stroke color="black" joinstyle="miter" weight="9360"/>
          </v:shape>
        </w:pict>
      </w:r>
      <w:r>
        <w:rPr/>
        <w:t xml:space="preserve"> </w:t>
      </w:r>
    </w:p>
    <w:p>
      <w:pPr>
        <w:pStyle w:val="style21"/>
      </w:pPr>
      <w:r>
        <w:rPr/>
        <w:br/>
        <w:t xml:space="preserve"> В составе детской программы качественные детские мультфильмы, которые учат детей любви, взаимопониманию, честности, несут образовательную и развивающую функции: </w:t>
        <w:br/>
        <w:br/>
        <w:t xml:space="preserve">«Булочка и птичка» (Студия "Анимос"), </w:t>
        <w:br/>
        <w:t xml:space="preserve">«Первобытный папа» (Школа - Студия "ШАР"), </w:t>
        <w:br/>
        <w:t xml:space="preserve">«Перелётная» (Студия "Пчела"), </w:t>
        <w:br/>
        <w:t xml:space="preserve">«О любви» (Фонд "Губерниия"), </w:t>
        <w:br/>
        <w:t xml:space="preserve">«Непослушный слонёнок» (Абсолют-фильм"), </w:t>
        <w:br/>
        <w:t xml:space="preserve">«Буроба» (Студия "Анимос"), </w:t>
        <w:br/>
        <w:t xml:space="preserve">«Три поросёнка. Машины сказки» (Анимаккорд"), </w:t>
        <w:br/>
        <w:t xml:space="preserve">«Непослушная морская свинка» (ВГИК), </w:t>
        <w:br/>
        <w:t xml:space="preserve">«Моя мама – самолёт» (Студия "Пчела"), </w:t>
        <w:br/>
        <w:t xml:space="preserve">«Когда Е была Елью» (Школа-Студия "ШАР), </w:t>
        <w:br/>
        <w:t xml:space="preserve">«Когда З была Завитушкой» (Школа -Студия ШАР), </w:t>
        <w:br/>
        <w:t xml:space="preserve">«Крот на море» (Школа студия ШАР), </w:t>
        <w:br/>
        <w:t>«При выходе не забывайте свои вещи» (Студия "Снега).</w:t>
      </w:r>
    </w:p>
    <w:p>
      <w:pPr>
        <w:pStyle w:val="style21"/>
      </w:pPr>
      <w:r>
        <w:rPr/>
        <w:br/>
      </w:r>
      <w:r>
        <w:rPr>
          <w:b/>
        </w:rPr>
        <w:t>16-00-взрослая программа, 12+</w:t>
      </w:r>
      <w:r>
        <w:rPr/>
        <w:t xml:space="preserve"> </w:t>
      </w:r>
    </w:p>
    <w:p>
      <w:pPr>
        <w:pStyle w:val="style21"/>
      </w:pPr>
      <w:r>
        <w:rPr/>
        <w:br/>
        <w:t xml:space="preserve">В составе взрослой программы наполненные глубоким смыслом, яркие, стильные, трогательные фильмы: </w:t>
        <w:br/>
        <w:br/>
        <w:t xml:space="preserve">«Алдар и серый волк» (Студия "Башкортостан"), </w:t>
        <w:br/>
        <w:t xml:space="preserve">«Бессмертный» (Студия "Пилот"), </w:t>
        <w:br/>
        <w:t xml:space="preserve">«Девушка-скелет» (Учебная студия ВГИК), </w:t>
        <w:br/>
        <w:t xml:space="preserve">«Длинный мост в нужную сторону» (Фонд "Губерния), </w:t>
        <w:br/>
        <w:t xml:space="preserve">«Дождь идёт» (Кинокомпания "Рассвет"), </w:t>
        <w:br/>
        <w:t xml:space="preserve">«Зашкаф» (Кинокомпания "Аквариус), </w:t>
        <w:br/>
        <w:t xml:space="preserve">«Подарки чёрного ворона» (Студия "Пилот"), </w:t>
        <w:br/>
        <w:t xml:space="preserve">«Сказ Хотанского ковра» (Студия "Пилот"), </w:t>
        <w:br/>
        <w:t>«Снежинка» (Студия "Пчела").</w:t>
      </w:r>
    </w:p>
    <w:p>
      <w:pPr>
        <w:pStyle w:val="style21"/>
        <w:spacing w:after="120" w:before="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"/>
      <w:pPr>
        <w:ind w:hanging="432" w:left="432"/>
      </w:pPr>
    </w:lvl>
    <w:lvl w:ilvl="1">
      <w:start w:val="1"/>
      <w:numFmt w:val="decimal"/>
      <w:lvlJc w:val="left"/>
      <w:lvlText w:val="%2"/>
      <w:pPr>
        <w:ind w:hanging="576" w:left="576"/>
      </w:pPr>
    </w:lvl>
    <w:lvl w:ilvl="2">
      <w:start w:val="1"/>
      <w:numFmt w:val="decimal"/>
      <w:lvlJc w:val="left"/>
      <w:lvlText w:val="%3"/>
      <w:pPr>
        <w:ind w:hanging="720" w:left="720"/>
      </w:pPr>
    </w:lvl>
    <w:lvl w:ilvl="3">
      <w:start w:val="1"/>
      <w:numFmt w:val="decimal"/>
      <w:lvlJc w:val="left"/>
      <w:lvlText w:val="%4"/>
      <w:pPr>
        <w:ind w:hanging="864" w:left="864"/>
      </w:pPr>
    </w:lvl>
    <w:lvl w:ilvl="4">
      <w:start w:val="1"/>
      <w:numFmt w:val="decimal"/>
      <w:lvlJc w:val="left"/>
      <w:lvlText w:val="%5"/>
      <w:pPr>
        <w:ind w:hanging="1008" w:left="1008"/>
      </w:pPr>
    </w:lvl>
    <w:lvl w:ilvl="5">
      <w:start w:val="1"/>
      <w:numFmt w:val="decimal"/>
      <w:lvlJc w:val="left"/>
      <w:lvlText w:val="%6"/>
      <w:pPr>
        <w:ind w:hanging="1152" w:left="1152"/>
      </w:pPr>
    </w:lvl>
    <w:lvl w:ilvl="6">
      <w:start w:val="1"/>
      <w:numFmt w:val="decimal"/>
      <w:lvlJc w:val="left"/>
      <w:lvlText w:val="%7"/>
      <w:pPr>
        <w:ind w:hanging="1296" w:left="1296"/>
      </w:pPr>
    </w:lvl>
    <w:lvl w:ilvl="7">
      <w:start w:val="1"/>
      <w:numFmt w:val="decimal"/>
      <w:lvlJc w:val="left"/>
      <w:lvlText w:val="%8"/>
      <w:pPr>
        <w:ind w:hanging="1440" w:left="1440"/>
      </w:pPr>
    </w:lvl>
    <w:lvl w:ilvl="8">
      <w:start w:val="1"/>
      <w:numFmt w:val="decimal"/>
      <w:lvlJc w:val="left"/>
      <w:lvlText w:val="%9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 w:val="off"/>
      <w:tabs>
        <w:tab w:leader="none" w:pos="709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00000A"/>
      <w:sz w:val="20"/>
      <w:szCs w:val="24"/>
      <w:rFonts w:ascii="Arial" w:cs="Tahoma" w:eastAsia="Arial Unicode MS" w:hAnsi="Arial"/>
      <w:lang w:bidi="ru-RU" w:eastAsia="ru-RU" w:val="ru-RU"/>
    </w:rPr>
  </w:style>
  <w:style w:styleId="style1" w:type="paragraph">
    <w:name w:val="Заголовок 1"/>
    <w:basedOn w:val="style20"/>
    <w:next w:val="style21"/>
    <w:pPr/>
    <w:rPr>
      <w:sz w:val="48"/>
      <w:b/>
      <w:szCs w:val="48"/>
      <w:bCs/>
      <w:rFonts w:ascii="Times New Roman" w:cs="Tahoma" w:eastAsia="Arial Unicode MS" w:hAnsi="Times New Roman"/>
    </w:rPr>
  </w:style>
  <w:style w:styleId="style5" w:type="paragraph">
    <w:name w:val="Заголовок 5"/>
    <w:basedOn w:val="style20"/>
    <w:next w:val="style21"/>
    <w:pPr>
      <w:outlineLvl w:val="4"/>
      <w:numPr>
        <w:ilvl w:val="4"/>
        <w:numId w:val="1"/>
      </w:numPr>
    </w:pPr>
    <w:rPr>
      <w:sz w:val="20"/>
      <w:b/>
      <w:szCs w:val="20"/>
      <w:bCs/>
      <w:rFonts w:ascii="Times New Roman" w:cs="Tahoma" w:eastAsia="Arial Unicode MS" w:hAnsi="Times New Roman"/>
    </w:rPr>
  </w:style>
  <w:style w:styleId="style15" w:type="character">
    <w:name w:val="ListLabel 1"/>
    <w:next w:val="style15"/>
    <w:rPr>
      <w:rFonts w:cs="Symbol"/>
    </w:rPr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character">
    <w:name w:val="Выделение жирным"/>
    <w:next w:val="style17"/>
    <w:rPr>
      <w:b/>
      <w:bCs/>
    </w:rPr>
  </w:style>
  <w:style w:styleId="style18" w:type="character">
    <w:name w:val="Выделение"/>
    <w:next w:val="style18"/>
    <w:rPr>
      <w:i/>
      <w:iCs/>
    </w:rPr>
  </w:style>
  <w:style w:styleId="style19" w:type="character">
    <w:name w:val="Маркеры списка"/>
    <w:next w:val="style19"/>
    <w:rPr>
      <w:rFonts w:ascii="OpenSymbol" w:cs="OpenSymbol" w:eastAsia="OpenSymbol" w:hAnsi="OpenSymbol"/>
    </w:rPr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sz w:val="28"/>
      <w:szCs w:val="28"/>
      <w:rFonts w:ascii="Arial" w:cs="Tahoma" w:eastAsia="Arial Unicode MS" w:hAnsi="Arial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Заголовок"/>
    <w:basedOn w:val="style20"/>
    <w:next w:val="style23"/>
    <w:pPr/>
    <w:rPr/>
  </w:style>
  <w:style w:styleId="style23" w:type="paragraph">
    <w:name w:val="Подзаголовок"/>
    <w:basedOn w:val="style20"/>
    <w:next w:val="style21"/>
    <w:pPr>
      <w:jc w:val="center"/>
    </w:pPr>
    <w:rPr>
      <w:sz w:val="28"/>
      <w:i/>
      <w:szCs w:val="28"/>
      <w:iCs/>
    </w:rPr>
  </w:style>
  <w:style w:styleId="style24" w:type="paragraph">
    <w:name w:val="Список"/>
    <w:basedOn w:val="style21"/>
    <w:next w:val="style24"/>
    <w:pPr/>
    <w:rPr>
      <w:rFonts w:ascii="Arial" w:cs="Tahoma" w:hAnsi="Arial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6" w:type="paragraph">
    <w:name w:val="Указатель"/>
    <w:basedOn w:val="style0"/>
    <w:next w:val="style26"/>
    <w:pPr>
      <w:suppressLineNumbers/>
    </w:pPr>
    <w:rPr>
      <w:rFonts w:ascii="Arial" w:cs="Tahoma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OpenOffice.org/3.1$Win32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2013-03-26T12:25:22.00Z</dcterms:created>
  <cp:lastPrinted>2013-04-04T15:50:13.00Z</cp:lastPrinted>
  <dcterms:modified xsi:type="dcterms:W3CDTF">2013-04-04T17:24:42.00Z</dcterms:modified>
  <cp:revision>0</cp:revision>
</cp:coreProperties>
</file>