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BA3" w:rsidRDefault="00900BA3" w:rsidP="00900BA3">
      <w:pPr>
        <w:pStyle w:val="a3"/>
        <w:shd w:val="clear" w:color="auto" w:fill="FFFFFF"/>
        <w:spacing w:before="0" w:beforeAutospacing="0" w:after="75" w:afterAutospacing="0" w:line="273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Здравствуйте, нас зовут Георгий и Ирина, а это наш сынишка - Рома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Дубовец</w:t>
      </w:r>
      <w:proofErr w:type="spellEnd"/>
      <w:r>
        <w:rPr>
          <w:rFonts w:ascii="Arial" w:hAnsi="Arial" w:cs="Arial"/>
          <w:color w:val="333333"/>
          <w:sz w:val="21"/>
          <w:szCs w:val="21"/>
        </w:rPr>
        <w:t>, ему 9 месяцев.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 xml:space="preserve">15 января 2014 года, когда Ромке было 5 месяцев, он упал с кровати. Врачи скорой помощи «диагностировали» состояние сильного испуга – и ничего более, но на всякий случай предложили отвезти ребенка в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травмпункт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и сделать рентгеновский снимок. В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травмпункте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все стало похоже на кошмарный сон – Рома начал бледнеть и не реагировал на нас, словно засыпал, мы поняли, что происходит что-то серьезное, но врачи успокаивали и говорили, что у малыша «просто» сотрясение мозга, он испугался, наплакался и засыпает, надо разбудить. И мы будили, но безрезультатно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… П</w:t>
      </w:r>
      <w:proofErr w:type="gramEnd"/>
      <w:r>
        <w:rPr>
          <w:rFonts w:ascii="Arial" w:hAnsi="Arial" w:cs="Arial"/>
          <w:color w:val="333333"/>
          <w:sz w:val="21"/>
          <w:szCs w:val="21"/>
        </w:rPr>
        <w:t>отом выяснилось, что наш мальчик в тот момент впадал в кому.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 xml:space="preserve">Через четыре часа после падения, в Областной Клинической Больнице № 3 была сделана операция, нейрохирурги удалили огромную, по их словам, даже для взрослого человека, гематому – 80 мл. Диагноз: закрытая черепно-мозговая травма, перелом свода и основания черепа справа, ушиб головного мозга со сдавлением острой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эпидуральной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гематомой справа. Вечером Рому перевели в реанимационное отделение. Он находился на аппарате ИВЛ, гемоглобин после операции падал до 58. Роме три раза переливали кровь. Из-за трубок, через которые дышал малыш, в трахее начался отек. Врачам пришлось сделать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трахеостомию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– это операция, при которой делается разрез в шее, туда вставляется специальная трубочка, и ребенок дышит через это отверстие в шейке. Врачи боролись за Ромкину жизнь, а мы каждый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день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стоя у его кровати (спасибо огромное врачам – нас, пусть и ненадолго, пускали к сыну), умоляли его не сдаваться. Наш Ромка – настоящий борец! Через две недели, пережив вторую операцию на мозге (ревизия послеоперационной раны) в Детской областной клинической больнице, наш сынишка был переведен в отделение нейрохирургии.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 xml:space="preserve">Рома всему учился заново – держать головку, шевелить ручками и ножками, улыбаться, брать в ручки погремушку. Мы были счастливы! Врачи отмечали, что у нас положительная динамика, и что малыш замечательно восстанавливается. Но из-за сильного отека в трахее –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трахеостому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нельзя снять. Домой мы выписались с трубочкой.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 xml:space="preserve">Ребенку с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трахеостомой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требуется особый уход (в бронхах скапливается мокрота, которую постоянно нужно удалять, чтобы ребенок не задохнулся, это называется санация,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трахеостома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– по сути, открытая рана, которую нужно правильно обрабатывать). У Ромы сейчас нет голоска, это нормально для деток с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трахеостомой</w:t>
      </w:r>
      <w:proofErr w:type="spellEnd"/>
      <w:r>
        <w:rPr>
          <w:rFonts w:ascii="Arial" w:hAnsi="Arial" w:cs="Arial"/>
          <w:color w:val="333333"/>
          <w:sz w:val="21"/>
          <w:szCs w:val="21"/>
        </w:rPr>
        <w:t>, ребенок выдыхает через трубку, воздух не проходит через голосовые связки. Малыш, конечно, плачет и смеется, но беззвучно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… Е</w:t>
      </w:r>
      <w:proofErr w:type="gramEnd"/>
      <w:r>
        <w:rPr>
          <w:rFonts w:ascii="Arial" w:hAnsi="Arial" w:cs="Arial"/>
          <w:color w:val="333333"/>
          <w:sz w:val="21"/>
          <w:szCs w:val="21"/>
        </w:rPr>
        <w:t>сть проблемы и с едой – без проблем ребенок ест только жидкую пищу, более твердая еда вызывает обильное отделение мокроты, малыш закашливается во время еды, приходится санировать, а это очень неприятная процедура, ведь ребенку в трахею вводится катетер, который отсасывает мокроту. Кроме того – пока Рома дышит через трубку, всегда присутствует опасность того, что он ее может вытащить, малыш не понимает, что трубка ему жизненно необходима и периодически предпринимает попытки ее снять. Это очень опасно. Трубка мешает нормальному физическому развитию – ползая, малыш может зацепиться и так же выдернуть ее.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 xml:space="preserve">Помимо ухода Роме необходимо специальное медицинское оборудование и расходные материалы для правильного ухода за трубкой, все это очень непросто и дорого приобрести в России. Ежемесячные расходы на катетеры, фильтры, компрессы, средства обработки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трахеостомы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составляют более 15 000 руб. Родителям таких деток катастрофически не хватает грамотных специалистов, которые должны научить правильному уходу и смене трубки. К сожалению, у наших врачей нет опыта работы с такими детками. И, если совсем честно, нет особого желания. Мы для них – головная боль. Лечение в России тоже довольно проблематично, у нас нет необходимого оборудования для проведения эндоскопических </w:t>
      </w:r>
      <w:r>
        <w:rPr>
          <w:rFonts w:ascii="Arial" w:hAnsi="Arial" w:cs="Arial"/>
          <w:color w:val="333333"/>
          <w:sz w:val="21"/>
          <w:szCs w:val="21"/>
        </w:rPr>
        <w:lastRenderedPageBreak/>
        <w:t>операций. Чаще всего, врачи предлагают просто жить с трубкой и ждать, пока ребенок не вырастет, и его дыхательные пути естественным образом не расширятся.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 xml:space="preserve">Мы выяснили, что лечение 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деканюляция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(т.е. снятие трубки) проводится в Германии и Израиле. Познакомились с родителями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трахеостомированных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деток, которых лечили 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деканюлировали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там. Выслали Ромкины выписки и документы, пришел ответ из Израиля, из клиники, где работает один из лучших специалистов по деткам с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трахеостомой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Доктор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Диро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рекомендует выполнить в Израиле МРТ головного мозга под наркозом (стоимость 1,800 долларов США) для дальнейшей консультации с нейрохирургами для подтверждения отсутствия противопоказаний для проведения общего наркоза. Затем Роме проведут эндоскопическую операцию –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ларинг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>-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трахеоскопию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(включая  все необходимые соответствующие процедуры, консультации, госпитализацию – стоимость 9,271 долларов США). В случае удачно проведенной операции, будет возможна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деканюляция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стоимость которой 7,130 долларов США. Доктор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Диро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предупреждает, что есть вероятность, что одной эндоскопической операции может быть недостаточно для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деканюляции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ребенка. Но мы сможем узнать достаточно ли одной операции только после ее проведения.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Проживание в Израиле – в районе 70-100 дол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</w:t>
      </w:r>
      <w:proofErr w:type="gramEnd"/>
      <w:r>
        <w:rPr>
          <w:rFonts w:ascii="Arial" w:hAnsi="Arial" w:cs="Arial"/>
          <w:color w:val="333333"/>
          <w:sz w:val="21"/>
          <w:szCs w:val="21"/>
        </w:rPr>
        <w:t>/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с</w:t>
      </w:r>
      <w:proofErr w:type="gramEnd"/>
      <w:r>
        <w:rPr>
          <w:rFonts w:ascii="Arial" w:hAnsi="Arial" w:cs="Arial"/>
          <w:color w:val="333333"/>
          <w:sz w:val="21"/>
          <w:szCs w:val="21"/>
        </w:rPr>
        <w:t>утки. При идеальном течении лечения, с одной операцией, время нахождения в Израиле – 1,5 месяца. Итоговая сумма на лечение, дорогу и проживание составит более 20 000 долларов США.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Пожалуйста, помогите нашему малышу дышать как все – через носик, смеяться и плакать с голоском, жить и развиваться! Он у нас необыкновенный – после всего пережитого, он как маленькое солнышко, улыбчивый и жизнерадостный малыш.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Мы будем рады и благодарны за любую помощь!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Реквизиты для помощи:</w:t>
      </w:r>
      <w:r>
        <w:rPr>
          <w:rFonts w:ascii="Arial" w:hAnsi="Arial" w:cs="Arial"/>
          <w:color w:val="333333"/>
          <w:sz w:val="21"/>
          <w:szCs w:val="21"/>
        </w:rPr>
        <w:br/>
        <w:t>Номер карты: 4276 8160 2706 4136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  <w:t xml:space="preserve">Получатель: Георгий Сергеевич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Дубовец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(папа)</w:t>
      </w:r>
      <w:r>
        <w:rPr>
          <w:rFonts w:ascii="Arial" w:hAnsi="Arial" w:cs="Arial"/>
          <w:color w:val="333333"/>
          <w:sz w:val="21"/>
          <w:szCs w:val="21"/>
        </w:rPr>
        <w:br/>
        <w:t>Номер счета: 40817810416110053342</w:t>
      </w:r>
      <w:r>
        <w:rPr>
          <w:rFonts w:ascii="Arial" w:hAnsi="Arial" w:cs="Arial"/>
          <w:color w:val="333333"/>
          <w:sz w:val="21"/>
          <w:szCs w:val="21"/>
        </w:rPr>
        <w:br/>
        <w:t>Банк получателя: ОТДЕЛЕНИЕ N7003 СБЕРБАНКА РОССИИ Г.ЕКАТЕРИНБУРГ</w:t>
      </w:r>
      <w:r>
        <w:rPr>
          <w:rFonts w:ascii="Arial" w:hAnsi="Arial" w:cs="Arial"/>
          <w:color w:val="333333"/>
          <w:sz w:val="21"/>
          <w:szCs w:val="21"/>
        </w:rPr>
        <w:br/>
        <w:t>БИК: 046577674</w:t>
      </w:r>
      <w:r>
        <w:rPr>
          <w:rFonts w:ascii="Arial" w:hAnsi="Arial" w:cs="Arial"/>
          <w:color w:val="333333"/>
          <w:sz w:val="21"/>
          <w:szCs w:val="21"/>
        </w:rPr>
        <w:br/>
        <w:t>Корреспондентский счет: 30101810500000000674</w:t>
      </w:r>
      <w:r>
        <w:rPr>
          <w:rFonts w:ascii="Arial" w:hAnsi="Arial" w:cs="Arial"/>
          <w:color w:val="333333"/>
          <w:sz w:val="21"/>
          <w:szCs w:val="21"/>
        </w:rPr>
        <w:br/>
        <w:t>КПП: 775001001, ИНН:7707083893, ОКПО: 02813463, ОГРН:1027700132195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Яндекс-деньги 410012279051169</w:t>
      </w: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</w:rPr>
        <w:t>Qiwi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+79049784007</w:t>
      </w: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</w:rPr>
        <w:t>WebMoney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R398427253435</w:t>
      </w:r>
    </w:p>
    <w:p w:rsidR="00900BA3" w:rsidRDefault="00900BA3" w:rsidP="00900BA3">
      <w:pPr>
        <w:pStyle w:val="a3"/>
        <w:shd w:val="clear" w:color="auto" w:fill="FFFFFF"/>
        <w:spacing w:before="0" w:beforeAutospacing="0" w:after="75" w:afterAutospacing="0" w:line="273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Также денежную помощь можно передать через сотрудников математического факультета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bookmarkStart w:id="0" w:name="_GoBack"/>
      <w:bookmarkEnd w:id="0"/>
      <w:proofErr w:type="spellStart"/>
      <w:r>
        <w:rPr>
          <w:rFonts w:ascii="Arial" w:hAnsi="Arial" w:cs="Arial"/>
          <w:color w:val="333333"/>
          <w:sz w:val="21"/>
          <w:szCs w:val="21"/>
        </w:rPr>
        <w:t>ЧелГУ</w:t>
      </w:r>
      <w:proofErr w:type="spellEnd"/>
      <w:proofErr w:type="gramStart"/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:</w:t>
      </w:r>
      <w:proofErr w:type="gramEnd"/>
      <w:r>
        <w:rPr>
          <w:rFonts w:ascii="Arial" w:hAnsi="Arial" w:cs="Arial"/>
          <w:color w:val="333333"/>
          <w:sz w:val="21"/>
          <w:szCs w:val="21"/>
        </w:rPr>
        <w:br/>
        <w:t>Нестерова Вера Валентиновна, Попцова Наталья Петровна,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  <w:t>с 09:00 до 16:00 (пн.-пт.), ауд. 443а, телефон: 73-95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</w:p>
    <w:p w:rsidR="00181E7B" w:rsidRDefault="00900BA3"/>
    <w:sectPr w:rsidR="00181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C9"/>
    <w:rsid w:val="004E1FE1"/>
    <w:rsid w:val="00900BA3"/>
    <w:rsid w:val="00D14685"/>
    <w:rsid w:val="00EC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0B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0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рек2</dc:creator>
  <cp:lastModifiedBy>рек2</cp:lastModifiedBy>
  <cp:revision>2</cp:revision>
  <dcterms:created xsi:type="dcterms:W3CDTF">2014-06-06T03:30:00Z</dcterms:created>
  <dcterms:modified xsi:type="dcterms:W3CDTF">2014-06-06T03:30:00Z</dcterms:modified>
</cp:coreProperties>
</file>