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</w:rPr>
        <w:t xml:space="preserve">Таблица №1 содержит информацию об уровне коррупции согласно количеству полученных жалоб на коррупцию из различных регионов. </w:t>
      </w:r>
    </w:p>
    <w:p>
      <w:pPr>
        <w:pStyle w:val="style0"/>
        <w:ind w:hanging="0" w:left="360" w:right="0"/>
        <w:spacing w:line="360" w:lineRule="atLeast"/>
      </w:pPr>
      <w:r>
        <w:rPr/>
      </w:r>
    </w:p>
    <w:p>
      <w:pPr>
        <w:pStyle w:val="style0"/>
        <w:ind w:hanging="0" w:left="360" w:right="0"/>
        <w:spacing w:line="360" w:lineRule="atLeast"/>
      </w:pPr>
      <w:r>
        <w:rPr>
          <w:b/>
        </w:rPr>
        <w:t>Таблица №1</w:t>
      </w:r>
    </w:p>
    <w:tbl>
      <w:tblPr>
        <w:tblBorders/>
        <w:jc w:val="left"/>
        <w:tblInd w:type="dxa" w:w="-108"/>
      </w:tblPr>
      <w:tblGrid>
        <w:gridCol w:w="485"/>
        <w:gridCol w:w="5988"/>
        <w:gridCol w:w="8985"/>
      </w:tblGrid>
      <w:tr>
        <w:trPr>
          <w:cantSplit w:val="off"/>
        </w:trPr>
        <w:tc>
          <w:tcPr>
            <w:tcBorders/>
            <w:shd w:fill="auto"/>
            <w:tcW w:type="dxa" w:w="4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>
                <w:b/>
              </w:rPr>
              <w:t>№</w:t>
            </w:r>
          </w:p>
        </w:tc>
        <w:tc>
          <w:tcPr>
            <w:tcBorders/>
            <w:shd w:fill="auto"/>
            <w:tcW w:type="dxa" w:w="59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>
                <w:b/>
              </w:rPr>
              <w:t>Регион</w:t>
            </w:r>
          </w:p>
        </w:tc>
        <w:tc>
          <w:tcPr>
            <w:tcBorders/>
            <w:shd w:fill="auto"/>
            <w:tcW w:type="dxa" w:w="89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>
                <w:b/>
              </w:rPr>
              <w:t>Уровень коррупции в %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  <w:t>1</w:t>
            </w:r>
          </w:p>
        </w:tc>
        <w:tc>
          <w:tcPr>
            <w:tcBorders/>
            <w:shd w:fill="auto"/>
            <w:tcW w:type="dxa" w:w="59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  <w:t>Москва</w:t>
            </w:r>
          </w:p>
        </w:tc>
        <w:tc>
          <w:tcPr>
            <w:tcBorders/>
            <w:shd w:fill="auto"/>
            <w:tcW w:type="dxa" w:w="89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  <w:t>34,2%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  <w:t>2</w:t>
            </w:r>
          </w:p>
        </w:tc>
        <w:tc>
          <w:tcPr>
            <w:tcBorders/>
            <w:shd w:fill="auto"/>
            <w:tcW w:type="dxa" w:w="59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  <w:t>Московская область</w:t>
            </w:r>
          </w:p>
        </w:tc>
        <w:tc>
          <w:tcPr>
            <w:tcBorders/>
            <w:shd w:fill="auto"/>
            <w:tcW w:type="dxa" w:w="89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  <w:t>17, 3%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  <w:t>3</w:t>
            </w:r>
          </w:p>
        </w:tc>
        <w:tc>
          <w:tcPr>
            <w:tcBorders/>
            <w:shd w:fill="auto"/>
            <w:tcW w:type="dxa" w:w="59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  <w:t>Приморский край</w:t>
            </w:r>
          </w:p>
        </w:tc>
        <w:tc>
          <w:tcPr>
            <w:tcBorders/>
            <w:shd w:fill="auto"/>
            <w:tcW w:type="dxa" w:w="89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  <w:t>4,8%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  <w:t>4</w:t>
            </w:r>
          </w:p>
        </w:tc>
        <w:tc>
          <w:tcPr>
            <w:tcBorders/>
            <w:shd w:fill="auto"/>
            <w:tcW w:type="dxa" w:w="59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  <w:t>Ростовская область</w:t>
            </w:r>
          </w:p>
        </w:tc>
        <w:tc>
          <w:tcPr>
            <w:tcBorders/>
            <w:shd w:fill="auto"/>
            <w:tcW w:type="dxa" w:w="89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  <w:t>3,6%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  <w:t>5</w:t>
            </w:r>
          </w:p>
        </w:tc>
        <w:tc>
          <w:tcPr>
            <w:tcBorders/>
            <w:shd w:fill="auto"/>
            <w:tcW w:type="dxa" w:w="59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  <w:t>Краснодарский край, Белгородская область</w:t>
            </w:r>
          </w:p>
        </w:tc>
        <w:tc>
          <w:tcPr>
            <w:tcBorders/>
            <w:shd w:fill="auto"/>
            <w:tcW w:type="dxa" w:w="89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  <w:t>По 3,2% каждый регион соответственно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  <w:t>6</w:t>
            </w:r>
          </w:p>
        </w:tc>
        <w:tc>
          <w:tcPr>
            <w:tcBorders/>
            <w:shd w:fill="auto"/>
            <w:tcW w:type="dxa" w:w="59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  <w:t>Ленинградская область</w:t>
            </w:r>
          </w:p>
        </w:tc>
        <w:tc>
          <w:tcPr>
            <w:tcBorders/>
            <w:shd w:fill="auto"/>
            <w:tcW w:type="dxa" w:w="89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  <w:t>2,8%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  <w:t>7</w:t>
            </w:r>
          </w:p>
        </w:tc>
        <w:tc>
          <w:tcPr>
            <w:tcBorders/>
            <w:shd w:fill="auto"/>
            <w:tcW w:type="dxa" w:w="59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  <w:t>Ставропольский край, Тюменская область</w:t>
            </w:r>
          </w:p>
        </w:tc>
        <w:tc>
          <w:tcPr>
            <w:tcBorders/>
            <w:shd w:fill="auto"/>
            <w:tcW w:type="dxa" w:w="89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  <w:t>По 1,6% каждый регион соответственно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  <w:t>8</w:t>
            </w:r>
          </w:p>
        </w:tc>
        <w:tc>
          <w:tcPr>
            <w:tcBorders/>
            <w:shd w:fill="auto"/>
            <w:tcW w:type="dxa" w:w="59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  <w:t>Оренбургская область, Архангельская область, Республика Саха (Якутия), Мурманская область, Ульяновская область, Самарская область, Курская область, Калининградская область</w:t>
            </w:r>
          </w:p>
        </w:tc>
        <w:tc>
          <w:tcPr>
            <w:tcBorders/>
            <w:shd w:fill="auto"/>
            <w:tcW w:type="dxa" w:w="89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  <w:t>По 1,2% каждый регион соответственно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  <w:t>9</w:t>
            </w:r>
          </w:p>
        </w:tc>
        <w:tc>
          <w:tcPr>
            <w:tcBorders/>
            <w:shd w:fill="auto"/>
            <w:tcW w:type="dxa" w:w="59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  <w:t>Смоленская область, Новосибирская область, Нижегородская область, Рязанская область, Челябинская область, Пензенская область, Республика Татарстан, Астраханская область, Республика Башкортостан, Вологодская область, Республика Чечня</w:t>
            </w:r>
          </w:p>
        </w:tc>
        <w:tc>
          <w:tcPr>
            <w:tcBorders/>
            <w:shd w:fill="auto"/>
            <w:tcW w:type="dxa" w:w="89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  <w:t>0,8%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  <w:t>10</w:t>
            </w:r>
          </w:p>
        </w:tc>
        <w:tc>
          <w:tcPr>
            <w:tcBorders/>
            <w:shd w:fill="auto"/>
            <w:tcW w:type="dxa" w:w="59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  <w:t>Остальные регионы</w:t>
            </w:r>
          </w:p>
        </w:tc>
        <w:tc>
          <w:tcPr>
            <w:tcBorders/>
            <w:shd w:fill="auto"/>
            <w:tcW w:type="dxa" w:w="89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tLeast"/>
            </w:pPr>
            <w:r>
              <w:rPr/>
              <w:t>12.9%</w:t>
            </w:r>
          </w:p>
        </w:tc>
      </w:tr>
    </w:tbl>
    <w:p>
      <w:pPr>
        <w:pStyle w:val="style0"/>
        <w:ind w:hanging="0" w:left="360" w:right="0"/>
        <w:spacing w:line="360" w:lineRule="atLeast"/>
      </w:pPr>
      <w:r>
        <w:rPr/>
      </w:r>
    </w:p>
    <w:p>
      <w:pPr>
        <w:pStyle w:val="style0"/>
        <w:ind w:hanging="0" w:left="360" w:right="0"/>
        <w:spacing w:line="360" w:lineRule="atLeast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708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color w:val="auto"/>
      <w:sz w:val="24"/>
      <w:szCs w:val="24"/>
      <w:rFonts w:ascii="Times New Roman" w:cs="Times New Roman" w:eastAsia="Times New Roman" w:hAnsi="Times New Roman"/>
      <w:lang w:bidi="hi-IN" w:eastAsia="ru-RU" w:val="ru-RU"/>
    </w:rPr>
  </w:style>
  <w:style w:styleId="style1" w:type="paragraph">
    <w:name w:val="Заголовок 1"/>
    <w:basedOn w:val="style0"/>
    <w:next w:val="style27"/>
    <w:pPr>
      <w:spacing w:after="28" w:before="28"/>
    </w:pPr>
    <w:rPr>
      <w:sz w:val="48"/>
      <w:b/>
      <w:szCs w:val="48"/>
      <w:bCs/>
      <w:rFonts w:ascii="Times" w:cs="" w:hAnsi="Times"/>
      <w:lang w:eastAsia="en-US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563C1"/>
      <w:u w:val="single"/>
      <w:lang w:bidi="ru-RU" w:eastAsia="ru-RU" w:val="ru-RU"/>
    </w:rPr>
  </w:style>
  <w:style w:styleId="style17" w:type="character">
    <w:name w:val="Заголовок 1 Знак"/>
    <w:basedOn w:val="style15"/>
    <w:next w:val="style17"/>
    <w:rPr>
      <w:sz w:val="48"/>
      <w:b/>
      <w:szCs w:val="48"/>
      <w:bCs/>
      <w:rFonts w:ascii="Times" w:cs="" w:hAnsi="Times"/>
    </w:rPr>
  </w:style>
  <w:style w:styleId="style18" w:type="character">
    <w:name w:val="Верхний колонтитул Знак"/>
    <w:basedOn w:val="style15"/>
    <w:next w:val="style18"/>
    <w:rPr>
      <w:sz w:val="24"/>
      <w:szCs w:val="24"/>
      <w:rFonts w:ascii="Times New Roman" w:cs="Times New Roman" w:eastAsia="Times New Roman" w:hAnsi="Times New Roman"/>
      <w:lang w:eastAsia="ru-RU"/>
    </w:rPr>
  </w:style>
  <w:style w:styleId="style19" w:type="character">
    <w:name w:val="Нижний колонтитул Знак"/>
    <w:basedOn w:val="style15"/>
    <w:next w:val="style19"/>
    <w:rPr>
      <w:sz w:val="24"/>
      <w:szCs w:val="24"/>
      <w:rFonts w:ascii="Times New Roman" w:cs="Times New Roman" w:eastAsia="Times New Roman" w:hAnsi="Times New Roman"/>
      <w:lang w:eastAsia="ru-RU"/>
    </w:rPr>
  </w:style>
  <w:style w:styleId="style20" w:type="character">
    <w:name w:val="Текст выноски Знак"/>
    <w:basedOn w:val="style15"/>
    <w:next w:val="style20"/>
    <w:rPr>
      <w:sz w:val="16"/>
      <w:szCs w:val="16"/>
      <w:rFonts w:ascii="Tahoma" w:cs="Tahoma" w:eastAsia="Times New Roman" w:hAnsi="Tahoma"/>
      <w:lang w:eastAsia="ru-RU"/>
    </w:rPr>
  </w:style>
  <w:style w:styleId="style21" w:type="character">
    <w:name w:val="ListLabel 1"/>
    <w:next w:val="style21"/>
    <w:rPr>
      <w:rFonts w:cs="Times New Roman"/>
    </w:rPr>
  </w:style>
  <w:style w:styleId="style22" w:type="character">
    <w:name w:val="ListLabel 2"/>
    <w:next w:val="style22"/>
    <w:rPr>
      <w:color w:val="00000A"/>
    </w:rPr>
  </w:style>
  <w:style w:styleId="style23" w:type="character">
    <w:name w:val="ListLabel 3"/>
    <w:next w:val="style23"/>
    <w:rPr>
      <w:sz w:val="20"/>
      <w:szCs w:val="20"/>
      <w:rFonts w:cs="Times New Roman" w:eastAsia="Times New Roman"/>
    </w:rPr>
  </w:style>
  <w:style w:styleId="style24" w:type="character">
    <w:name w:val="ListLabel 4"/>
    <w:next w:val="style24"/>
    <w:rPr>
      <w:sz w:val="20"/>
      <w:szCs w:val="20"/>
      <w:rFonts w:cs="Times New Roman"/>
    </w:rPr>
  </w:style>
  <w:style w:styleId="style25" w:type="character">
    <w:name w:val="ListLabel 5"/>
    <w:next w:val="style25"/>
    <w:rPr>
      <w:sz w:val="32"/>
      <w:rFonts w:cs="Times New Roman"/>
    </w:rPr>
  </w:style>
  <w:style w:styleId="style26" w:type="paragraph">
    <w:name w:val="Заголовок"/>
    <w:basedOn w:val="style0"/>
    <w:next w:val="style27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27" w:type="paragraph">
    <w:name w:val="Основной текст"/>
    <w:basedOn w:val="style0"/>
    <w:next w:val="style27"/>
    <w:pPr>
      <w:spacing w:after="120" w:before="0"/>
    </w:pPr>
    <w:rPr/>
  </w:style>
  <w:style w:styleId="style28" w:type="paragraph">
    <w:name w:val="Список"/>
    <w:basedOn w:val="style27"/>
    <w:next w:val="style28"/>
    <w:pPr/>
    <w:rPr>
      <w:rFonts w:cs="Mangal"/>
    </w:rPr>
  </w:style>
  <w:style w:styleId="style29" w:type="paragraph">
    <w:name w:val="Название"/>
    <w:basedOn w:val="style0"/>
    <w:next w:val="style2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30" w:type="paragraph">
    <w:name w:val="Указатель"/>
    <w:basedOn w:val="style0"/>
    <w:next w:val="style30"/>
    <w:pPr>
      <w:suppressLineNumbers/>
    </w:pPr>
    <w:rPr>
      <w:rFonts w:cs="Mangal"/>
    </w:rPr>
  </w:style>
  <w:style w:styleId="style31" w:type="paragraph">
    <w:name w:val="List Paragraph"/>
    <w:basedOn w:val="style0"/>
    <w:next w:val="style31"/>
    <w:pPr>
      <w:ind w:hanging="0" w:left="720" w:right="0"/>
    </w:pPr>
    <w:rPr/>
  </w:style>
  <w:style w:styleId="style32" w:type="paragraph">
    <w:name w:val="Normal (Web)"/>
    <w:basedOn w:val="style0"/>
    <w:next w:val="style32"/>
    <w:pPr>
      <w:spacing w:after="28" w:before="28"/>
    </w:pPr>
    <w:rPr/>
  </w:style>
  <w:style w:styleId="style33" w:type="paragraph">
    <w:name w:val="Абзац списка1"/>
    <w:basedOn w:val="style0"/>
    <w:next w:val="style33"/>
    <w:pPr>
      <w:ind w:hanging="0" w:left="720" w:right="0"/>
      <w:spacing w:after="200" w:before="0" w:line="276" w:lineRule="atLeast"/>
    </w:pPr>
    <w:rPr>
      <w:sz w:val="22"/>
      <w:szCs w:val="22"/>
      <w:rFonts w:ascii="Calibri" w:hAnsi="Calibri"/>
    </w:rPr>
  </w:style>
  <w:style w:styleId="style34" w:type="paragraph">
    <w:name w:val="Верхний колонтитул"/>
    <w:basedOn w:val="style0"/>
    <w:next w:val="style34"/>
    <w:pPr>
      <w:tabs>
        <w:tab w:leader="none" w:pos="4677" w:val="center"/>
        <w:tab w:leader="none" w:pos="9355" w:val="right"/>
      </w:tabs>
      <w:suppressLineNumbers/>
    </w:pPr>
    <w:rPr/>
  </w:style>
  <w:style w:styleId="style35" w:type="paragraph">
    <w:name w:val="Нижний колонтитул"/>
    <w:basedOn w:val="style0"/>
    <w:next w:val="style35"/>
    <w:pPr>
      <w:tabs>
        <w:tab w:leader="none" w:pos="4677" w:val="center"/>
        <w:tab w:leader="none" w:pos="9355" w:val="right"/>
      </w:tabs>
      <w:suppressLineNumbers/>
    </w:pPr>
    <w:rPr/>
  </w:style>
  <w:style w:styleId="style36" w:type="paragraph">
    <w:name w:val="Balloon Text"/>
    <w:basedOn w:val="style0"/>
    <w:next w:val="style36"/>
    <w:pPr/>
    <w:rPr>
      <w:sz w:val="16"/>
      <w:szCs w:val="16"/>
      <w:rFonts w:ascii="Tahoma" w:cs="Tahoma" w:hAnsi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2014-09-13T09:18:00.00Z</dcterms:created>
  <dc:creator>Гюляра Архипова</dc:creator>
  <cp:lastModifiedBy>Space</cp:lastModifiedBy>
  <dcterms:modified xsi:type="dcterms:W3CDTF">2014-09-17T07:27:00.00Z</dcterms:modified>
  <cp:revision>618</cp:revision>
</cp:coreProperties>
</file>