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C" w:rsidRPr="003373BC" w:rsidRDefault="003373BC" w:rsidP="00337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СОСТАВ ОРГКОМИТЕТА</w:t>
      </w:r>
    </w:p>
    <w:p w:rsidR="003373BC" w:rsidRPr="003373BC" w:rsidRDefault="003373BC" w:rsidP="00337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Всероссийского конкурса «Российская династия»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СЕЛЕЗНЕВ Геннадий Николаевич, сопредседатель Общероссийского Общественного Движения «РОССИЯ» (Председатель Оргкомитета);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БОКЕРИЯ Лео Антонович, Директор НЦССХ  им. А.Н.Бакулева РАМН, Действительный член РАН;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ДРОЗДОВ Николай Николаевич,  российский учёный-зоолог, доктор биологических наук, профессор МГУ;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КАПКОВ Александр Юрьевич, главный редактор газеты «Прогноз развития»;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 xml:space="preserve">МАКАРОВ Вадим </w:t>
      </w:r>
      <w:proofErr w:type="spellStart"/>
      <w:r w:rsidRPr="003373BC">
        <w:rPr>
          <w:rFonts w:ascii="Times New Roman" w:hAnsi="Times New Roman" w:cs="Times New Roman"/>
          <w:sz w:val="24"/>
          <w:szCs w:val="24"/>
        </w:rPr>
        <w:t>Вильявич</w:t>
      </w:r>
      <w:proofErr w:type="spellEnd"/>
      <w:r w:rsidRPr="003373BC">
        <w:rPr>
          <w:rFonts w:ascii="Times New Roman" w:hAnsi="Times New Roman" w:cs="Times New Roman"/>
          <w:sz w:val="24"/>
          <w:szCs w:val="24"/>
        </w:rPr>
        <w:t>, Герой России, сопредседатель ООД «РОССИЯ»;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МИХАЙЛОВ Александр Яковлевич, народный артист России;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МИХАЙЛОВА Лариса Николаевна, исполнительный директор Фонда содействия развитию русской культуры в России и за рубежом «Диалог на русском»;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НОВИЧИХИНА Надежда Васильевна, начальник Управления Президиума Центрального Совета ООД «РОССИЯ»;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ПОЛЯКОВ Юрий Михайлович, Главный редактор «Литературной газеты»;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РОМАНЮК Валерий Иванович, руководитель Координационного совета ООД «РОССИЯ»;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РУЧЬЕВ Александр Валерьевич,  Президент ГК «</w:t>
      </w:r>
      <w:proofErr w:type="spellStart"/>
      <w:r w:rsidRPr="003373BC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3373BC">
        <w:rPr>
          <w:rFonts w:ascii="Times New Roman" w:hAnsi="Times New Roman" w:cs="Times New Roman"/>
          <w:sz w:val="24"/>
          <w:szCs w:val="24"/>
        </w:rPr>
        <w:t>», сопредседатель ООД «РОССИЯ»;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СПИРИДОНОВ Юрий Васильевич, Секретарь Центрального Совета, Ответственный секретарь ООД «РОССИЯ»;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УСОВ Анатолий Дмитриевич, Председатель Президиума Центрального Совета ООД «РОССИЯ», член Союза писателей России;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ШАТИЛОВА Анна Николаевна, народная артистка России; </w:t>
      </w: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 xml:space="preserve">ЯШИНА Елена </w:t>
      </w:r>
      <w:proofErr w:type="spellStart"/>
      <w:r w:rsidRPr="003373BC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  <w:r w:rsidRPr="003373BC">
        <w:rPr>
          <w:rFonts w:ascii="Times New Roman" w:hAnsi="Times New Roman" w:cs="Times New Roman"/>
          <w:sz w:val="24"/>
          <w:szCs w:val="24"/>
        </w:rPr>
        <w:t>, (ответственный секретарь). </w:t>
      </w:r>
    </w:p>
    <w:p w:rsid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3BC" w:rsidRPr="003373BC" w:rsidRDefault="003373BC" w:rsidP="0033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lastRenderedPageBreak/>
        <w:t>            ПОЛОЖЕНИЕ О КОНКУРСЕ «РОССИЙСКАЯ ДИНАСТИЯ» 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I.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и условия проведения  конкурса "Российская династия" (далее - Конкурс).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1.2. Конкурс проводится Общероссийским Общественным Движением «РОССИЯ».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1.3. Конкурс проводится заочно на основании материалов, раскрывающих вклад участников в социально-экономическое развитие России.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1.4. К участию в Конкурсе допускаются творческие работы, подготовленные гражданами без ограничения возраста, места жительства, социального статуса и рода занятий.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II.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2.1. Цель Конкурса – выявление и поддержка российских династий, внёсших существенный вклад в экономическое, социальное и культурное развитие страны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2.2. Задачи Конкурса: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2.2.1. Сохранение и приумножение лучших трудовых и культурных традиций России.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2.2.2.Информирование населения России о достижениях сограждан, внесших значительный вклад в развитие страны.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2.2.3. Поддержка российских династий.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III.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3.1. Участниками Конкурса являются семейные династии, представители которых проживают и работают в настоящее время или работали и проживали ранее в России.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3.2. Под династией в рамках настоящего Положения рассматриваются члены одной семьи и их близкие родственники в количестве трех поколений и более.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3.3.  К участию в Конкурсе допускаются династии, представившие в Оргкомитет своевременно и в полном объёме все необходимые материалы.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3.4. Возраст участников, социальный статус, стаж работы не ограничены.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IV.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4.1. Сроки проведения конкурса: с 25 декабря  2013  по 15 мая 2014 года.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4.2. Конкурс проводится заочно в два этапа:  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      4.2.1. Первый этап (региональный) проводится с 25 декабря по 25 февраля 2014 года по номинациям: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- «Из века в век» – для династий, включающих несколько поколений, представители которых работают и проживают в настоящее время или работали и проживали ранее в России.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- «Семья в профессии» – для династий, представители которых работали и работают в одной профессиональной сфере.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- «Гордость России» - для династий, представители которых является выдающимися жителями России.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lastRenderedPageBreak/>
        <w:t>По итогам первого этапа определяются победители (три династии в номинации), которые принимают участие во втором (финальном) этапе конкурса. На региональном уровне рассматриваются династии, внесшие вклад в развитие территории. Название конкурса   на региональном уровне соответствует названию территории, муниципального образования.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Для участия в первом этапе конкурсная комиссия рассматривает: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заявку (в электронном виде) от одного из членов семьи</w:t>
      </w:r>
      <w:proofErr w:type="gramStart"/>
      <w:r w:rsidRPr="003373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конкурсные материалы, раскрывающие вклад семьи в развитие страны.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Конкурсные материалы представляются в срок до 20 февраля  2014 года по адресу, обозначенному на территориальном уровне.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         4.2.2. Второй (финальный) этап конкурса проводится с 21 февраля по 25 мая 2014 года.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4.3. Требования к конкурсным материалам: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         </w:t>
      </w:r>
      <w:proofErr w:type="gramStart"/>
      <w:r w:rsidRPr="003373BC">
        <w:rPr>
          <w:rFonts w:ascii="Times New Roman" w:hAnsi="Times New Roman" w:cs="Times New Roman"/>
          <w:sz w:val="24"/>
          <w:szCs w:val="24"/>
        </w:rPr>
        <w:t xml:space="preserve">- предлагаемые жанры: литературное эссе, видеофильм, семейный альбом (фотографии, документы), </w:t>
      </w:r>
      <w:proofErr w:type="spellStart"/>
      <w:r w:rsidRPr="003373B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73BC">
        <w:rPr>
          <w:rFonts w:ascii="Times New Roman" w:hAnsi="Times New Roman" w:cs="Times New Roman"/>
          <w:sz w:val="24"/>
          <w:szCs w:val="24"/>
        </w:rPr>
        <w:t xml:space="preserve"> презентация, художественно оформленное генеалогическое древо, также допускается комбинирование жанров.</w:t>
      </w:r>
      <w:proofErr w:type="gramEnd"/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 xml:space="preserve">          - </w:t>
      </w:r>
      <w:proofErr w:type="gramStart"/>
      <w:r w:rsidRPr="003373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73BC">
        <w:rPr>
          <w:rFonts w:ascii="Times New Roman" w:hAnsi="Times New Roman" w:cs="Times New Roman"/>
          <w:sz w:val="24"/>
          <w:szCs w:val="24"/>
        </w:rPr>
        <w:t xml:space="preserve"> структуре комбинированной творческой работы допускается наличие текстовой части, фото и видеоматериалов, копий публикаций в СМИ, иных материалов.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         - процентное соотношение в творческой работе фото- и видеоматериалов, текстовой части, копий публикаций, иных материалов не регламентируется.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         - текстовая часть творческой работы должна быть не менее пяти и не более 10 страниц.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         - фото- и видеоматериалы обязательно сопровождаются текстом, поясняющим изображение (кто изображен, когда, где, событие).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4.4. Конкурсная комиссия создается из представителей экспертного сообщества в сфере социально-культурной деятельности.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4.5. Материалы, несвоевременно представленные на конкурс или содержащие недостоверную информацию, не рассматриваются.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Учредитель конкурса вправе вводить дополнительные награды за особые успехи отдельных династий и их представителей по итогам Конкурса.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Информация о ходе Конкурса размещается на интернет-сайте движения «Россия»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V.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Критерии определения победителей конкурса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Лучшие конкурсные работы определяются по следующим критериям: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оригинальный творческий подход к освещению темы;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логичность изложения материала;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качество оформления и подачи материала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VI.          </w:t>
      </w:r>
    </w:p>
    <w:p w:rsidR="003373BC" w:rsidRPr="003373BC" w:rsidRDefault="003373BC" w:rsidP="00337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 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6.1. Победители в каждой номинации определяются путем открытого голосования членов конкурсной комиссии.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6.3. Победители конкурса награждаются дипломами и подарками.</w:t>
      </w:r>
    </w:p>
    <w:p w:rsidR="003373BC" w:rsidRPr="003373BC" w:rsidRDefault="003373BC" w:rsidP="0033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BC">
        <w:rPr>
          <w:rFonts w:ascii="Times New Roman" w:hAnsi="Times New Roman" w:cs="Times New Roman"/>
          <w:sz w:val="24"/>
          <w:szCs w:val="24"/>
        </w:rPr>
        <w:t>6.4. Информация о победителях размещается в СМИ.</w:t>
      </w:r>
    </w:p>
    <w:p w:rsidR="0020495F" w:rsidRDefault="0020495F"/>
    <w:sectPr w:rsidR="0020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3BC"/>
    <w:rsid w:val="0020495F"/>
    <w:rsid w:val="0033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3BC"/>
    <w:rPr>
      <w:b/>
      <w:bCs/>
    </w:rPr>
  </w:style>
  <w:style w:type="paragraph" w:styleId="a4">
    <w:name w:val="Normal (Web)"/>
    <w:basedOn w:val="a"/>
    <w:uiPriority w:val="99"/>
    <w:semiHidden/>
    <w:unhideWhenUsed/>
    <w:rsid w:val="0033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33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7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Рудь</dc:creator>
  <cp:keywords/>
  <dc:description/>
  <cp:lastModifiedBy>Сергей Рудь</cp:lastModifiedBy>
  <cp:revision>3</cp:revision>
  <dcterms:created xsi:type="dcterms:W3CDTF">2014-01-21T07:48:00Z</dcterms:created>
  <dcterms:modified xsi:type="dcterms:W3CDTF">2014-01-21T07:50:00Z</dcterms:modified>
</cp:coreProperties>
</file>