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D3" w:rsidRDefault="00516DD3" w:rsidP="00516DD3">
      <w:pPr>
        <w:pStyle w:val="a3"/>
        <w:spacing w:after="0"/>
        <w:jc w:val="center"/>
      </w:pPr>
    </w:p>
    <w:p w:rsidR="00516DD3" w:rsidRDefault="00516DD3" w:rsidP="00516DD3">
      <w:pPr>
        <w:pStyle w:val="a3"/>
        <w:spacing w:after="0"/>
        <w:jc w:val="center"/>
      </w:pPr>
    </w:p>
    <w:p w:rsidR="00516DD3" w:rsidRDefault="00516DD3" w:rsidP="00516DD3">
      <w:pPr>
        <w:pStyle w:val="a3"/>
        <w:spacing w:after="0"/>
        <w:jc w:val="center"/>
      </w:pPr>
      <w:r>
        <w:rPr>
          <w:b/>
          <w:bCs/>
        </w:rPr>
        <w:t>Положение Фестиваля и Премии «10 добрых дел» 2015 год</w:t>
      </w:r>
    </w:p>
    <w:p w:rsidR="00516DD3" w:rsidRDefault="00516DD3" w:rsidP="00516DD3">
      <w:pPr>
        <w:pStyle w:val="a3"/>
        <w:spacing w:after="0"/>
      </w:pPr>
    </w:p>
    <w:p w:rsidR="00516DD3" w:rsidRDefault="00516DD3" w:rsidP="00516DD3">
      <w:pPr>
        <w:pStyle w:val="a3"/>
        <w:spacing w:after="0"/>
      </w:pPr>
      <w:r>
        <w:rPr>
          <w:i/>
          <w:iCs/>
          <w:u w:val="single"/>
        </w:rPr>
        <w:t>Общие сведения:</w:t>
      </w:r>
    </w:p>
    <w:p w:rsidR="00516DD3" w:rsidRDefault="00516DD3" w:rsidP="00516DD3">
      <w:pPr>
        <w:pStyle w:val="a3"/>
        <w:spacing w:after="0"/>
      </w:pPr>
      <w:r>
        <w:t>23 июля в Челябинске пройдет третий областной фестиваль «10 добрых дел», который соберет на своей площадке благотворительные организации, представителей бизнеса и простых челябинцев. Его организаторами выступают Группа Предприятий «Компаньон» и сайт 74.ru.</w:t>
      </w:r>
    </w:p>
    <w:p w:rsidR="00516DD3" w:rsidRDefault="00516DD3" w:rsidP="00516DD3">
      <w:pPr>
        <w:pStyle w:val="a3"/>
        <w:spacing w:after="0"/>
      </w:pPr>
      <w:r>
        <w:t xml:space="preserve">Фестиваль демонстрирует примеры успешной деятельности некоммерческих организаций, а также развивает культуру благотворительности в нашей области. Премия «10 добрых дел» – это знак уважения и признательности южноуральцам, внесшим весомый вклад в решение социальных проблем как отдельных граждан, оказавшихся в трудной жизненной ситуации, так и региона в целом, в сохранение и развитие культуры благотворительности и добровольчества. </w:t>
      </w:r>
    </w:p>
    <w:p w:rsidR="00516DD3" w:rsidRDefault="00516DD3" w:rsidP="00516DD3">
      <w:pPr>
        <w:pStyle w:val="a3"/>
        <w:spacing w:after="0"/>
      </w:pPr>
      <w:r>
        <w:t xml:space="preserve">Фестиваль пройдет 23 июля 2015 на территории челябинского зоопарка с 16 до 21 часов. </w:t>
      </w:r>
    </w:p>
    <w:p w:rsidR="00516DD3" w:rsidRDefault="00516DD3" w:rsidP="00516DD3">
      <w:pPr>
        <w:pStyle w:val="a3"/>
        <w:spacing w:after="0"/>
      </w:pPr>
    </w:p>
    <w:p w:rsidR="00516DD3" w:rsidRDefault="00516DD3" w:rsidP="00516DD3">
      <w:pPr>
        <w:pStyle w:val="a3"/>
        <w:spacing w:after="240"/>
      </w:pPr>
    </w:p>
    <w:p w:rsidR="00516DD3" w:rsidRDefault="00516DD3" w:rsidP="00516DD3">
      <w:pPr>
        <w:pStyle w:val="a3"/>
        <w:spacing w:after="147"/>
      </w:pPr>
      <w:r>
        <w:rPr>
          <w:b/>
          <w:bCs/>
        </w:rPr>
        <w:t>Условия участия некоммерческих организаций в Фестивале и выдвижении на Премию.</w:t>
      </w:r>
    </w:p>
    <w:p w:rsidR="00516DD3" w:rsidRDefault="00516DD3" w:rsidP="00516DD3">
      <w:pPr>
        <w:pStyle w:val="a3"/>
        <w:numPr>
          <w:ilvl w:val="0"/>
          <w:numId w:val="1"/>
        </w:numPr>
        <w:spacing w:after="147"/>
      </w:pPr>
      <w:r>
        <w:t>Организация официально зарегистрирована не позднее 1.05.2015 года</w:t>
      </w:r>
    </w:p>
    <w:p w:rsidR="00516DD3" w:rsidRDefault="00516DD3" w:rsidP="00516DD3">
      <w:pPr>
        <w:pStyle w:val="a3"/>
        <w:numPr>
          <w:ilvl w:val="0"/>
          <w:numId w:val="1"/>
        </w:numPr>
        <w:spacing w:after="147"/>
      </w:pPr>
      <w:r>
        <w:t xml:space="preserve">Организация не занимается продвижением определенных религиозных либо политических взглядов. </w:t>
      </w:r>
      <w:r>
        <w:br/>
        <w:t>Привлекает сторонние средства на осуществление своей деятельности.</w:t>
      </w:r>
    </w:p>
    <w:p w:rsidR="00516DD3" w:rsidRDefault="00516DD3" w:rsidP="00516DD3">
      <w:pPr>
        <w:pStyle w:val="a3"/>
        <w:numPr>
          <w:ilvl w:val="0"/>
          <w:numId w:val="1"/>
        </w:numPr>
        <w:spacing w:after="147"/>
      </w:pPr>
      <w:r>
        <w:t>Организация напрямую работаете с конкретной группой, проблемой.</w:t>
      </w:r>
    </w:p>
    <w:p w:rsidR="00516DD3" w:rsidRDefault="00516DD3" w:rsidP="00516DD3">
      <w:pPr>
        <w:pStyle w:val="a3"/>
        <w:numPr>
          <w:ilvl w:val="0"/>
          <w:numId w:val="1"/>
        </w:numPr>
        <w:spacing w:after="147"/>
      </w:pPr>
      <w:r>
        <w:t xml:space="preserve">Организация, в случае участия в Фестивале при сборе средств на своей площадке обязуется разместить по правилам оформленный и опечатанный кэш-бокс. </w:t>
      </w:r>
    </w:p>
    <w:p w:rsidR="00516DD3" w:rsidRDefault="00516DD3" w:rsidP="00516DD3">
      <w:pPr>
        <w:pStyle w:val="a3"/>
        <w:numPr>
          <w:ilvl w:val="0"/>
          <w:numId w:val="1"/>
        </w:numPr>
        <w:spacing w:after="147"/>
      </w:pPr>
      <w:r>
        <w:t>Организация гарантирует выделение своего представителя для выезда на площадку Фестиваля совместно с Оргкомитетом и другими участниками для распределения территории.</w:t>
      </w:r>
    </w:p>
    <w:p w:rsidR="00516DD3" w:rsidRDefault="00516DD3" w:rsidP="00516DD3">
      <w:pPr>
        <w:pStyle w:val="a3"/>
        <w:numPr>
          <w:ilvl w:val="0"/>
          <w:numId w:val="1"/>
        </w:numPr>
        <w:spacing w:after="147"/>
      </w:pPr>
      <w:r>
        <w:t>Организация гарантирует выделение своего представителя для выезда на генеральную репетицию Фестиваля</w:t>
      </w:r>
    </w:p>
    <w:p w:rsidR="00516DD3" w:rsidRDefault="00516DD3" w:rsidP="00516DD3">
      <w:pPr>
        <w:pStyle w:val="a3"/>
        <w:numPr>
          <w:ilvl w:val="0"/>
          <w:numId w:val="1"/>
        </w:numPr>
        <w:spacing w:after="147"/>
      </w:pPr>
      <w:r>
        <w:t xml:space="preserve">Организация самостоятельно продумывает программу своего участия в Фестивале и согласовывает ее с Оргкомитетом. </w:t>
      </w:r>
    </w:p>
    <w:p w:rsidR="00516DD3" w:rsidRDefault="00516DD3" w:rsidP="00516DD3">
      <w:pPr>
        <w:pStyle w:val="a3"/>
        <w:numPr>
          <w:ilvl w:val="0"/>
          <w:numId w:val="1"/>
        </w:numPr>
        <w:spacing w:after="147"/>
      </w:pPr>
      <w:r>
        <w:t>Организация обеспечит свою площадку необходимым оборудованием, волонтерами (доп. оборудование от Оргкомитета по согласованию)</w:t>
      </w:r>
    </w:p>
    <w:p w:rsidR="00516DD3" w:rsidRDefault="00516DD3" w:rsidP="00516DD3">
      <w:pPr>
        <w:pStyle w:val="a3"/>
        <w:numPr>
          <w:ilvl w:val="0"/>
          <w:numId w:val="1"/>
        </w:numPr>
        <w:spacing w:after="147"/>
      </w:pPr>
      <w:r>
        <w:lastRenderedPageBreak/>
        <w:t>Организация готова сделать свой вклад в проведение Фестиваля, распространяя информацию о нем среди своих партнеров, спонсоров, благополучателей, в своем офисе.</w:t>
      </w:r>
    </w:p>
    <w:p w:rsidR="00516DD3" w:rsidRDefault="00516DD3" w:rsidP="00516DD3">
      <w:pPr>
        <w:pStyle w:val="a3"/>
        <w:numPr>
          <w:ilvl w:val="0"/>
          <w:numId w:val="1"/>
        </w:numPr>
        <w:spacing w:after="147"/>
      </w:pPr>
      <w:r>
        <w:t xml:space="preserve">Организация гарантирует качественный отчет об использовании средств,собранных во время Фестиваля. </w:t>
      </w:r>
    </w:p>
    <w:p w:rsidR="00516DD3" w:rsidRDefault="00516DD3" w:rsidP="00516DD3">
      <w:pPr>
        <w:pStyle w:val="a3"/>
        <w:numPr>
          <w:ilvl w:val="0"/>
          <w:numId w:val="1"/>
        </w:numPr>
        <w:spacing w:after="147"/>
      </w:pPr>
      <w:r>
        <w:t>Оргкомитет оставляет за собой право формировать конечный список участников Фестиваля</w:t>
      </w:r>
    </w:p>
    <w:p w:rsidR="00516DD3" w:rsidRDefault="00516DD3" w:rsidP="00516DD3">
      <w:pPr>
        <w:pStyle w:val="a3"/>
        <w:spacing w:after="240"/>
      </w:pPr>
    </w:p>
    <w:p w:rsidR="00516DD3" w:rsidRDefault="00516DD3" w:rsidP="00516DD3">
      <w:pPr>
        <w:pStyle w:val="a3"/>
        <w:spacing w:after="240"/>
      </w:pPr>
    </w:p>
    <w:p w:rsidR="00516DD3" w:rsidRDefault="00516DD3" w:rsidP="00516DD3">
      <w:pPr>
        <w:pStyle w:val="a3"/>
        <w:spacing w:after="240"/>
      </w:pPr>
    </w:p>
    <w:p w:rsidR="00516DD3" w:rsidRDefault="00516DD3" w:rsidP="00516DD3">
      <w:pPr>
        <w:pStyle w:val="a3"/>
        <w:spacing w:after="147"/>
      </w:pPr>
      <w:r>
        <w:rPr>
          <w:b/>
          <w:bCs/>
        </w:rPr>
        <w:t xml:space="preserve">Процедура подачи заявок на участие в Фестивале </w:t>
      </w:r>
    </w:p>
    <w:p w:rsidR="00516DD3" w:rsidRDefault="00516DD3" w:rsidP="00516DD3">
      <w:pPr>
        <w:pStyle w:val="a3"/>
        <w:numPr>
          <w:ilvl w:val="0"/>
          <w:numId w:val="2"/>
        </w:numPr>
        <w:spacing w:after="147"/>
      </w:pPr>
      <w:r>
        <w:t xml:space="preserve">Количество участников Фестиваля ограничено, участие обусловлено соблюдением Условий. </w:t>
      </w:r>
    </w:p>
    <w:p w:rsidR="00516DD3" w:rsidRDefault="00516DD3" w:rsidP="00516DD3">
      <w:pPr>
        <w:pStyle w:val="a3"/>
        <w:numPr>
          <w:ilvl w:val="0"/>
          <w:numId w:val="2"/>
        </w:numPr>
        <w:spacing w:after="147"/>
      </w:pPr>
      <w:r>
        <w:t>Организация заполняет и присылает Заявку на участие в Фестивале до 10 июня 2015 года</w:t>
      </w:r>
    </w:p>
    <w:p w:rsidR="00516DD3" w:rsidRDefault="00516DD3" w:rsidP="00516DD3">
      <w:pPr>
        <w:pStyle w:val="a3"/>
        <w:numPr>
          <w:ilvl w:val="0"/>
          <w:numId w:val="2"/>
        </w:numPr>
        <w:spacing w:after="147"/>
      </w:pPr>
      <w:r>
        <w:t>15-16 июня 2015 года осуществляется совместный выезд организаций , подавших заявки и представителей оргкомитета на площадку для распределение территории. Рекомендуется заранее продумать форму участия организации.</w:t>
      </w:r>
    </w:p>
    <w:p w:rsidR="00516DD3" w:rsidRDefault="00516DD3" w:rsidP="00516DD3">
      <w:pPr>
        <w:pStyle w:val="a3"/>
        <w:numPr>
          <w:ilvl w:val="0"/>
          <w:numId w:val="2"/>
        </w:numPr>
        <w:spacing w:after="147"/>
      </w:pPr>
      <w:r>
        <w:t xml:space="preserve">До 1 июля 2015 года организация подает в оргкомитет план организации своей площадки на фестивале. А также заявляет о возможных номерах и выступлениях с главной сцены Фестиваля для включения их в сценарий. </w:t>
      </w:r>
    </w:p>
    <w:p w:rsidR="00516DD3" w:rsidRDefault="00516DD3" w:rsidP="00516DD3">
      <w:pPr>
        <w:pStyle w:val="a3"/>
        <w:numPr>
          <w:ilvl w:val="0"/>
          <w:numId w:val="2"/>
        </w:numPr>
        <w:spacing w:after="147"/>
      </w:pPr>
      <w:r>
        <w:t xml:space="preserve">15-16 июля 2015 года все участники фестиваля выезжают с оргкомитетом на место его проведения, участвуют в генеральной репетиции в день, обозначенные оргкомитетом. </w:t>
      </w:r>
    </w:p>
    <w:p w:rsidR="00516DD3" w:rsidRDefault="00516DD3" w:rsidP="00516DD3">
      <w:pPr>
        <w:pStyle w:val="a3"/>
        <w:spacing w:after="240"/>
      </w:pPr>
    </w:p>
    <w:p w:rsidR="00516DD3" w:rsidRDefault="00516DD3" w:rsidP="00516DD3">
      <w:pPr>
        <w:pStyle w:val="a3"/>
        <w:spacing w:after="147"/>
      </w:pPr>
      <w:r>
        <w:rPr>
          <w:b/>
          <w:bCs/>
        </w:rPr>
        <w:t>Процедура выдвижения некоммерческих организаций на Премии</w:t>
      </w:r>
    </w:p>
    <w:p w:rsidR="00516DD3" w:rsidRDefault="00516DD3" w:rsidP="00516DD3">
      <w:pPr>
        <w:pStyle w:val="a3"/>
        <w:numPr>
          <w:ilvl w:val="0"/>
          <w:numId w:val="3"/>
        </w:numPr>
        <w:spacing w:after="0"/>
      </w:pPr>
      <w:r>
        <w:t>Организации выдвигают себя на соискание Премии в номинациях 4,5,6 (можно в каждой из трех) 4 номинаций, заполнив Заявку.</w:t>
      </w:r>
    </w:p>
    <w:p w:rsidR="00516DD3" w:rsidRDefault="00516DD3" w:rsidP="00516DD3">
      <w:pPr>
        <w:pStyle w:val="a3"/>
        <w:numPr>
          <w:ilvl w:val="0"/>
          <w:numId w:val="3"/>
        </w:numPr>
        <w:spacing w:after="0"/>
      </w:pPr>
      <w:r>
        <w:t>За оргкомитетом остается право выдвигать в каждой номинации своего кандидата на соискании Премии</w:t>
      </w:r>
    </w:p>
    <w:p w:rsidR="00516DD3" w:rsidRDefault="00516DD3" w:rsidP="00516DD3">
      <w:pPr>
        <w:pStyle w:val="a3"/>
        <w:numPr>
          <w:ilvl w:val="0"/>
          <w:numId w:val="3"/>
        </w:numPr>
        <w:spacing w:after="0"/>
      </w:pPr>
      <w:r>
        <w:t>Экспертный совет определяет, кто из подавших заявки и тех, кого внес в список оргкомитет, становится номинантом премии.</w:t>
      </w:r>
    </w:p>
    <w:p w:rsidR="00516DD3" w:rsidRDefault="00516DD3" w:rsidP="00516DD3">
      <w:pPr>
        <w:pStyle w:val="a3"/>
        <w:numPr>
          <w:ilvl w:val="0"/>
          <w:numId w:val="3"/>
        </w:numPr>
        <w:spacing w:after="0"/>
      </w:pPr>
      <w:r>
        <w:t xml:space="preserve">Оргкомитет оставляет за собой право определение Лауреатов из числа номинантов. </w:t>
      </w:r>
    </w:p>
    <w:p w:rsidR="00516DD3" w:rsidRDefault="00516DD3" w:rsidP="00516DD3">
      <w:pPr>
        <w:pStyle w:val="a3"/>
        <w:numPr>
          <w:ilvl w:val="0"/>
          <w:numId w:val="3"/>
        </w:numPr>
        <w:spacing w:after="0"/>
      </w:pPr>
      <w:r>
        <w:t xml:space="preserve">Победители объявляются 23 июля на фестивале. Между ними (лауратами 4.5,6,7 номинаций) равными долями распределяются средства собранные оргкомитетом в рамках проведения фестиваля (кроме средств, собранных в кэшбоксы участниками фестиваля) </w:t>
      </w:r>
    </w:p>
    <w:p w:rsidR="00516DD3" w:rsidRDefault="00516DD3" w:rsidP="00516DD3">
      <w:pPr>
        <w:pStyle w:val="a3"/>
        <w:spacing w:after="0"/>
      </w:pPr>
    </w:p>
    <w:p w:rsidR="00516DD3" w:rsidRDefault="00516DD3" w:rsidP="00516DD3">
      <w:pPr>
        <w:pStyle w:val="a3"/>
        <w:spacing w:after="240"/>
      </w:pPr>
      <w:r>
        <w:lastRenderedPageBreak/>
        <w:br/>
      </w:r>
    </w:p>
    <w:p w:rsidR="00516DD3" w:rsidRDefault="00516DD3" w:rsidP="00516DD3">
      <w:pPr>
        <w:pStyle w:val="a3"/>
        <w:spacing w:after="0"/>
      </w:pPr>
      <w:r>
        <w:rPr>
          <w:b/>
          <w:bCs/>
        </w:rPr>
        <w:t xml:space="preserve">Номинации Премии «10 добрых дел». </w:t>
      </w:r>
    </w:p>
    <w:p w:rsidR="00516DD3" w:rsidRDefault="00516DD3" w:rsidP="00516DD3">
      <w:pPr>
        <w:pStyle w:val="a3"/>
        <w:numPr>
          <w:ilvl w:val="0"/>
          <w:numId w:val="4"/>
        </w:numPr>
        <w:spacing w:after="0"/>
      </w:pPr>
      <w:r>
        <w:rPr>
          <w:u w:val="single"/>
        </w:rPr>
        <w:t>Номинация «Человек добра»</w:t>
      </w:r>
      <w:r>
        <w:t xml:space="preserve"> — персона, которая лично или в рамках руководимой ею компании, внесла значительный вклад в развитие благотворительности и социальных инициатив на Южном Урале. </w:t>
      </w:r>
    </w:p>
    <w:p w:rsidR="00516DD3" w:rsidRDefault="00516DD3" w:rsidP="00516DD3">
      <w:pPr>
        <w:pStyle w:val="a3"/>
        <w:spacing w:after="0"/>
        <w:ind w:firstLine="363"/>
      </w:pPr>
      <w:r>
        <w:rPr>
          <w:i/>
          <w:iCs/>
        </w:rPr>
        <w:t>Способы выдвижения</w:t>
      </w:r>
      <w:r>
        <w:t xml:space="preserve">: </w:t>
      </w:r>
      <w:r>
        <w:rPr>
          <w:i/>
          <w:iCs/>
        </w:rPr>
        <w:t>самовыдвижение, выдвигает оргкомитет Премии, выдвигают официальные власти, выдвигает НКО</w:t>
      </w:r>
    </w:p>
    <w:p w:rsidR="00516DD3" w:rsidRDefault="00516DD3" w:rsidP="00516DD3">
      <w:pPr>
        <w:pStyle w:val="a3"/>
        <w:spacing w:after="0"/>
        <w:ind w:firstLine="363"/>
      </w:pPr>
    </w:p>
    <w:p w:rsidR="00516DD3" w:rsidRDefault="00516DD3" w:rsidP="00516DD3">
      <w:pPr>
        <w:pStyle w:val="a3"/>
        <w:numPr>
          <w:ilvl w:val="0"/>
          <w:numId w:val="5"/>
        </w:numPr>
        <w:spacing w:after="0"/>
      </w:pPr>
      <w:r>
        <w:rPr>
          <w:u w:val="single"/>
        </w:rPr>
        <w:t>Компания Добра</w:t>
      </w:r>
      <w:r>
        <w:t xml:space="preserve"> - награждается компания, которая на постоянной основе вносит вклад в поддержку, развитие благотворительности и социальных инициатив</w:t>
      </w:r>
    </w:p>
    <w:p w:rsidR="00516DD3" w:rsidRDefault="00516DD3" w:rsidP="00516DD3">
      <w:pPr>
        <w:pStyle w:val="a3"/>
        <w:spacing w:after="0"/>
        <w:ind w:firstLine="363"/>
      </w:pPr>
      <w:r>
        <w:rPr>
          <w:i/>
          <w:iCs/>
        </w:rPr>
        <w:t>Способы выдвижения</w:t>
      </w:r>
      <w:r>
        <w:t xml:space="preserve">: </w:t>
      </w:r>
      <w:r>
        <w:rPr>
          <w:i/>
          <w:iCs/>
        </w:rPr>
        <w:t>самовыдвижение, выдвигает оргкомитет Премии, выдвигают официальные власти, выдвигает НКО</w:t>
      </w:r>
    </w:p>
    <w:p w:rsidR="00516DD3" w:rsidRDefault="00516DD3" w:rsidP="00516DD3">
      <w:pPr>
        <w:pStyle w:val="a3"/>
        <w:spacing w:after="0"/>
        <w:ind w:firstLine="363"/>
      </w:pPr>
    </w:p>
    <w:p w:rsidR="00516DD3" w:rsidRDefault="00516DD3" w:rsidP="00516DD3">
      <w:pPr>
        <w:pStyle w:val="a3"/>
        <w:spacing w:after="0"/>
        <w:ind w:firstLine="363"/>
      </w:pPr>
    </w:p>
    <w:p w:rsidR="00516DD3" w:rsidRDefault="00516DD3" w:rsidP="00516DD3">
      <w:pPr>
        <w:pStyle w:val="a3"/>
        <w:spacing w:after="0"/>
        <w:ind w:firstLine="363"/>
      </w:pPr>
    </w:p>
    <w:p w:rsidR="00516DD3" w:rsidRDefault="00516DD3" w:rsidP="00516DD3">
      <w:pPr>
        <w:pStyle w:val="a3"/>
        <w:numPr>
          <w:ilvl w:val="0"/>
          <w:numId w:val="6"/>
        </w:numPr>
        <w:spacing w:after="0"/>
      </w:pPr>
      <w:r>
        <w:rPr>
          <w:u w:val="single"/>
        </w:rPr>
        <w:t>Социальное СМИ</w:t>
      </w:r>
      <w:r>
        <w:t xml:space="preserve"> - Средство Массовой Информации, которое систематически освещает и поддерживает социальные инициативы региона, либо само инициировало и реализовало социальный проект/акцию </w:t>
      </w:r>
    </w:p>
    <w:p w:rsidR="00516DD3" w:rsidRDefault="00516DD3" w:rsidP="00516DD3">
      <w:pPr>
        <w:pStyle w:val="a3"/>
        <w:spacing w:after="0"/>
        <w:ind w:firstLine="363"/>
      </w:pPr>
      <w:r>
        <w:rPr>
          <w:i/>
          <w:iCs/>
        </w:rPr>
        <w:t>Способы выдвижения:самовыдвижение, выдвижение официальными властями, выдвижение оргкомитетом Премии</w:t>
      </w:r>
    </w:p>
    <w:p w:rsidR="00516DD3" w:rsidRDefault="00516DD3" w:rsidP="00516DD3">
      <w:pPr>
        <w:pStyle w:val="a3"/>
        <w:spacing w:after="0"/>
        <w:ind w:firstLine="363"/>
      </w:pPr>
    </w:p>
    <w:p w:rsidR="00516DD3" w:rsidRDefault="00516DD3" w:rsidP="00516DD3">
      <w:pPr>
        <w:pStyle w:val="a3"/>
        <w:numPr>
          <w:ilvl w:val="0"/>
          <w:numId w:val="7"/>
        </w:numPr>
        <w:spacing w:after="0"/>
      </w:pPr>
      <w:r>
        <w:rPr>
          <w:u w:val="single"/>
        </w:rPr>
        <w:t>Акция добра.</w:t>
      </w:r>
      <w:r>
        <w:t xml:space="preserve"> Награждается общественная, благотворительная организация, которая реализовала заметный, масштабный проект/акцию, направленные на решение конкретной социальной проблемы, имевшая значительный резонанс и конкретные итоги (необходимо подтвердить)</w:t>
      </w:r>
    </w:p>
    <w:p w:rsidR="00516DD3" w:rsidRDefault="00516DD3" w:rsidP="00516DD3">
      <w:pPr>
        <w:pStyle w:val="a3"/>
        <w:spacing w:after="0"/>
        <w:ind w:left="363"/>
      </w:pPr>
      <w:r>
        <w:rPr>
          <w:i/>
          <w:iCs/>
        </w:rPr>
        <w:t xml:space="preserve">Способы выдвижения: самовыдвижение, выдвижение оргкомитетом </w:t>
      </w:r>
    </w:p>
    <w:p w:rsidR="00516DD3" w:rsidRDefault="00516DD3" w:rsidP="00516DD3">
      <w:pPr>
        <w:pStyle w:val="a3"/>
        <w:spacing w:after="0"/>
        <w:ind w:firstLine="363"/>
      </w:pPr>
    </w:p>
    <w:p w:rsidR="00516DD3" w:rsidRDefault="00516DD3" w:rsidP="00516DD3">
      <w:pPr>
        <w:pStyle w:val="a3"/>
        <w:numPr>
          <w:ilvl w:val="0"/>
          <w:numId w:val="8"/>
        </w:numPr>
        <w:spacing w:after="0"/>
      </w:pPr>
      <w:r>
        <w:rPr>
          <w:u w:val="single"/>
        </w:rPr>
        <w:t>Доброе начало.</w:t>
      </w:r>
      <w:r>
        <w:t xml:space="preserve"> Награждается Организация(проект), которая инициировала в указанный промежуток времени (с 1.08.2014 по 31.05.2015) актуальную социальную акцию /проект, уже имеющую определенные результаты.</w:t>
      </w:r>
    </w:p>
    <w:p w:rsidR="00516DD3" w:rsidRDefault="00516DD3" w:rsidP="00516DD3">
      <w:pPr>
        <w:pStyle w:val="a3"/>
        <w:spacing w:after="0"/>
        <w:ind w:firstLine="363"/>
      </w:pPr>
      <w:r>
        <w:rPr>
          <w:i/>
          <w:iCs/>
        </w:rPr>
        <w:t xml:space="preserve">Способы выдвижения: самовыдвижение, выдвижение оргкомитетом </w:t>
      </w:r>
    </w:p>
    <w:p w:rsidR="00516DD3" w:rsidRDefault="00516DD3" w:rsidP="00516DD3">
      <w:pPr>
        <w:pStyle w:val="a3"/>
        <w:spacing w:after="0"/>
        <w:ind w:firstLine="363"/>
      </w:pPr>
    </w:p>
    <w:p w:rsidR="00516DD3" w:rsidRDefault="00516DD3" w:rsidP="00516DD3">
      <w:pPr>
        <w:pStyle w:val="a3"/>
        <w:numPr>
          <w:ilvl w:val="0"/>
          <w:numId w:val="9"/>
        </w:numPr>
        <w:spacing w:after="0"/>
      </w:pPr>
      <w:r>
        <w:rPr>
          <w:u w:val="single"/>
        </w:rPr>
        <w:lastRenderedPageBreak/>
        <w:t>Добрая инициатива.</w:t>
      </w:r>
      <w:r>
        <w:t xml:space="preserve"> Награждается общественная, благотворительная организация, которая реализовала или реализует актуальный, социально значимый проект, ведет социально-значимую деятельность, имеющую конкретные результаты (в случае продолжения проекта-промежуточные) </w:t>
      </w:r>
    </w:p>
    <w:p w:rsidR="00516DD3" w:rsidRDefault="00516DD3" w:rsidP="00516DD3">
      <w:pPr>
        <w:pStyle w:val="a3"/>
        <w:spacing w:after="0"/>
        <w:ind w:firstLine="363"/>
      </w:pPr>
      <w:r>
        <w:rPr>
          <w:i/>
          <w:iCs/>
        </w:rPr>
        <w:t xml:space="preserve">Способы выдвижения: самовыдвижение, выдвижение оргкомитетом </w:t>
      </w:r>
    </w:p>
    <w:p w:rsidR="00516DD3" w:rsidRDefault="00516DD3" w:rsidP="00516DD3">
      <w:pPr>
        <w:pStyle w:val="a3"/>
        <w:spacing w:after="0"/>
        <w:ind w:firstLine="363"/>
      </w:pPr>
    </w:p>
    <w:p w:rsidR="00516DD3" w:rsidRDefault="00516DD3" w:rsidP="00516DD3">
      <w:pPr>
        <w:pStyle w:val="a3"/>
        <w:numPr>
          <w:ilvl w:val="0"/>
          <w:numId w:val="10"/>
        </w:numPr>
        <w:spacing w:after="147"/>
      </w:pPr>
      <w:r>
        <w:rPr>
          <w:u w:val="single"/>
        </w:rPr>
        <w:t>«Я выбираю Добро!»</w:t>
      </w:r>
      <w:r>
        <w:t>. Организация, которую выберут жители региона, пользователи интернета из списка, предложенного Оргкомитетом.</w:t>
      </w:r>
    </w:p>
    <w:p w:rsidR="00516DD3" w:rsidRDefault="00516DD3" w:rsidP="00516DD3">
      <w:pPr>
        <w:pStyle w:val="a3"/>
        <w:spacing w:after="147"/>
        <w:ind w:left="363"/>
      </w:pPr>
      <w:r>
        <w:rPr>
          <w:i/>
          <w:iCs/>
        </w:rPr>
        <w:t xml:space="preserve">Способы выдвижения: выдвижение оргкомитетом </w:t>
      </w:r>
    </w:p>
    <w:p w:rsidR="00516DD3" w:rsidRDefault="00516DD3" w:rsidP="00516DD3">
      <w:pPr>
        <w:pStyle w:val="a3"/>
        <w:spacing w:after="240"/>
      </w:pPr>
    </w:p>
    <w:p w:rsidR="00516DD3" w:rsidRDefault="00516DD3" w:rsidP="00516DD3">
      <w:pPr>
        <w:pStyle w:val="a3"/>
        <w:spacing w:after="240"/>
      </w:pPr>
    </w:p>
    <w:p w:rsidR="00516DD3" w:rsidRDefault="00516DD3" w:rsidP="00516DD3">
      <w:pPr>
        <w:pStyle w:val="a3"/>
        <w:spacing w:after="0"/>
      </w:pPr>
    </w:p>
    <w:p w:rsidR="00C4742C" w:rsidRDefault="00C4742C">
      <w:bookmarkStart w:id="0" w:name="_GoBack"/>
      <w:bookmarkEnd w:id="0"/>
    </w:p>
    <w:sectPr w:rsidR="00C4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DCB"/>
    <w:multiLevelType w:val="multilevel"/>
    <w:tmpl w:val="50B2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F0636"/>
    <w:multiLevelType w:val="multilevel"/>
    <w:tmpl w:val="FC88B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E7139"/>
    <w:multiLevelType w:val="multilevel"/>
    <w:tmpl w:val="AE78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26BC9"/>
    <w:multiLevelType w:val="multilevel"/>
    <w:tmpl w:val="936AEA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E0C3D"/>
    <w:multiLevelType w:val="multilevel"/>
    <w:tmpl w:val="4B34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D2C86"/>
    <w:multiLevelType w:val="multilevel"/>
    <w:tmpl w:val="866C5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D3D60"/>
    <w:multiLevelType w:val="multilevel"/>
    <w:tmpl w:val="8272C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F1AE8"/>
    <w:multiLevelType w:val="multilevel"/>
    <w:tmpl w:val="C686B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21702"/>
    <w:multiLevelType w:val="multilevel"/>
    <w:tmpl w:val="CFCAE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56032"/>
    <w:multiLevelType w:val="multilevel"/>
    <w:tmpl w:val="322623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D3"/>
    <w:rsid w:val="00516DD3"/>
    <w:rsid w:val="00C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D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D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2015-05-29T11:18:00Z</dcterms:created>
  <dcterms:modified xsi:type="dcterms:W3CDTF">2015-05-29T11:18:00Z</dcterms:modified>
</cp:coreProperties>
</file>